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C8FA6" w14:textId="77777777" w:rsidR="00913515" w:rsidRDefault="007B6691" w:rsidP="007B6691">
      <w:pPr>
        <w:jc w:val="center"/>
      </w:pPr>
      <w:r>
        <w:rPr>
          <w:noProof/>
        </w:rPr>
        <w:drawing>
          <wp:inline distT="0" distB="0" distL="0" distR="0" wp14:anchorId="214BE510" wp14:editId="3F2D0BC8">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52CF8B93" w14:textId="77777777" w:rsidR="007B6691" w:rsidRDefault="007B6691"/>
    <w:p w14:paraId="7F2A700C" w14:textId="77777777" w:rsidR="00B7282C" w:rsidRDefault="007B6691" w:rsidP="007B6691">
      <w:pPr>
        <w:pStyle w:val="Heading1"/>
        <w:jc w:val="center"/>
      </w:pPr>
      <w:r w:rsidRPr="00B57BF3">
        <w:t>Asheville-Bunco</w:t>
      </w:r>
      <w:r w:rsidR="00B7282C">
        <w:t>mbe Technical Community College</w:t>
      </w:r>
    </w:p>
    <w:p w14:paraId="1A1980E9" w14:textId="77777777" w:rsidR="007B6691" w:rsidRDefault="007B6691" w:rsidP="007B6691">
      <w:pPr>
        <w:pStyle w:val="Heading1"/>
        <w:jc w:val="center"/>
      </w:pPr>
      <w:r>
        <w:t xml:space="preserve">(A-B Tech) </w:t>
      </w:r>
      <w:r w:rsidR="00B7282C">
        <w:t>Procedure</w:t>
      </w:r>
    </w:p>
    <w:p w14:paraId="5F732A8F" w14:textId="77777777" w:rsidR="007B6691" w:rsidRDefault="007B6691" w:rsidP="007B6691">
      <w:pPr>
        <w:jc w:val="center"/>
        <w:rPr>
          <w:b/>
        </w:rPr>
      </w:pPr>
    </w:p>
    <w:p w14:paraId="60348777" w14:textId="77777777" w:rsidR="007B6691" w:rsidRDefault="00B7282C" w:rsidP="007B6691">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04105F">
        <w:rPr>
          <w:rFonts w:asciiTheme="minorHAnsi" w:hAnsiTheme="minorHAnsi"/>
          <w:sz w:val="28"/>
          <w:szCs w:val="28"/>
        </w:rPr>
        <w:t xml:space="preserve">404:  Deferred Payment of Tuition </w:t>
      </w:r>
    </w:p>
    <w:p w14:paraId="5A3DC010" w14:textId="77777777" w:rsidR="00B8304D" w:rsidRDefault="00B8304D" w:rsidP="00B8304D">
      <w:pPr>
        <w:spacing w:before="120" w:after="120" w:line="240" w:lineRule="auto"/>
      </w:pPr>
      <w:r>
        <w:t xml:space="preserve">The College has approved a process that allows a student to “defer” a portion of their tuition and fees by completing a </w:t>
      </w:r>
      <w:r w:rsidRPr="00B8304D">
        <w:rPr>
          <w:b/>
        </w:rPr>
        <w:t>Payment Deferment Plan.</w:t>
      </w:r>
      <w:r>
        <w:t xml:space="preserve">  The College has contracted with a service-provider, Nelnet, to provide such an option.</w:t>
      </w:r>
    </w:p>
    <w:p w14:paraId="0DFE0BDE" w14:textId="77777777" w:rsidR="00B8304D" w:rsidRDefault="00B8304D" w:rsidP="00B8304D">
      <w:pPr>
        <w:pStyle w:val="ListParagraph"/>
        <w:numPr>
          <w:ilvl w:val="0"/>
          <w:numId w:val="1"/>
        </w:numPr>
        <w:spacing w:before="120" w:after="120" w:line="240" w:lineRule="auto"/>
        <w:contextualSpacing w:val="0"/>
      </w:pPr>
      <w:r>
        <w:t>This payment program is available online to college credit students (curriculum) students.  This plan must be applied for and approved for receipt prior to the deadline for payment of fees.</w:t>
      </w:r>
    </w:p>
    <w:p w14:paraId="661A0642" w14:textId="77777777" w:rsidR="00B8304D" w:rsidRDefault="00B47102" w:rsidP="00B8304D">
      <w:pPr>
        <w:pStyle w:val="ListParagraph"/>
        <w:numPr>
          <w:ilvl w:val="0"/>
          <w:numId w:val="1"/>
        </w:numPr>
        <w:spacing w:before="120" w:after="120" w:line="240" w:lineRule="auto"/>
        <w:contextualSpacing w:val="0"/>
      </w:pPr>
      <w:r>
        <w:t>Nelnet is accessed online at</w:t>
      </w:r>
      <w:r w:rsidR="00B8304D">
        <w:t xml:space="preserve"> </w:t>
      </w:r>
      <w:hyperlink r:id="rId10" w:history="1">
        <w:r w:rsidR="00B8304D" w:rsidRPr="00B47102">
          <w:rPr>
            <w:rStyle w:val="Hyperlink"/>
          </w:rPr>
          <w:t>Nelnet</w:t>
        </w:r>
      </w:hyperlink>
      <w:r>
        <w:t xml:space="preserve">, Inc. </w:t>
      </w:r>
    </w:p>
    <w:p w14:paraId="0F6EFE2D" w14:textId="77777777" w:rsidR="00B8304D" w:rsidRDefault="00B8304D" w:rsidP="00B8304D">
      <w:pPr>
        <w:pStyle w:val="ListParagraph"/>
        <w:numPr>
          <w:ilvl w:val="0"/>
          <w:numId w:val="1"/>
        </w:numPr>
        <w:spacing w:before="120" w:after="120" w:line="240" w:lineRule="auto"/>
        <w:contextualSpacing w:val="0"/>
      </w:pPr>
      <w:r>
        <w:t>To participate in the Nelnet payment plan, students must have a savings, checking or account card account from which the required payments can be made.</w:t>
      </w:r>
    </w:p>
    <w:p w14:paraId="3019C2EA" w14:textId="77777777" w:rsidR="00B8304D" w:rsidRDefault="00B8304D" w:rsidP="00B8304D">
      <w:pPr>
        <w:pStyle w:val="ListParagraph"/>
        <w:numPr>
          <w:ilvl w:val="0"/>
          <w:numId w:val="1"/>
        </w:numPr>
        <w:spacing w:before="120" w:after="120" w:line="240" w:lineRule="auto"/>
        <w:contextualSpacing w:val="0"/>
      </w:pPr>
      <w:r>
        <w:t>Payments are made to Nelnet and are the responsibility of the student.</w:t>
      </w:r>
    </w:p>
    <w:p w14:paraId="6757582F" w14:textId="77777777" w:rsidR="00B8304D" w:rsidRDefault="00B8304D" w:rsidP="00B8304D">
      <w:pPr>
        <w:pStyle w:val="ListParagraph"/>
        <w:numPr>
          <w:ilvl w:val="0"/>
          <w:numId w:val="1"/>
        </w:numPr>
        <w:spacing w:before="120" w:after="120" w:line="240" w:lineRule="auto"/>
        <w:contextualSpacing w:val="0"/>
      </w:pPr>
      <w:r>
        <w:t>Payments plans must be completely repaid in full before the end of the term or mini-mester for which they were borrowed.</w:t>
      </w:r>
    </w:p>
    <w:p w14:paraId="1CDEE05D" w14:textId="77777777" w:rsidR="00B8304D" w:rsidRDefault="00B8304D" w:rsidP="00B8304D">
      <w:pPr>
        <w:pStyle w:val="ListParagraph"/>
        <w:numPr>
          <w:ilvl w:val="0"/>
          <w:numId w:val="1"/>
        </w:numPr>
        <w:spacing w:before="120" w:after="120" w:line="240" w:lineRule="auto"/>
        <w:contextualSpacing w:val="0"/>
      </w:pPr>
      <w:r>
        <w:t>The complete set of requirements to participate in a payment plan is available online at the above address.</w:t>
      </w:r>
    </w:p>
    <w:p w14:paraId="2D5208BB" w14:textId="77777777" w:rsidR="00B8304D" w:rsidRDefault="00B8304D" w:rsidP="00B8304D">
      <w:pPr>
        <w:pStyle w:val="Heading2"/>
      </w:pPr>
      <w:r>
        <w:t>The Criteria for such participation:</w:t>
      </w:r>
    </w:p>
    <w:p w14:paraId="3F25C992" w14:textId="77777777" w:rsidR="00B8304D" w:rsidRDefault="00B8304D" w:rsidP="00B8304D">
      <w:pPr>
        <w:pStyle w:val="ListParagraph"/>
        <w:numPr>
          <w:ilvl w:val="0"/>
          <w:numId w:val="4"/>
        </w:numPr>
        <w:spacing w:before="120" w:after="120" w:line="240" w:lineRule="auto"/>
        <w:ind w:left="720" w:hanging="360"/>
        <w:contextualSpacing w:val="0"/>
      </w:pPr>
      <w:r>
        <w:t>No less than one-third of the total tuition and fees shall be due and payable upon execution of the payment plan.  All fees must be paid at the time of the first installment.</w:t>
      </w:r>
    </w:p>
    <w:p w14:paraId="27B2C580" w14:textId="77777777" w:rsidR="00B8304D" w:rsidRDefault="00B8304D" w:rsidP="00B8304D">
      <w:pPr>
        <w:pStyle w:val="ListParagraph"/>
        <w:numPr>
          <w:ilvl w:val="0"/>
          <w:numId w:val="4"/>
        </w:numPr>
        <w:spacing w:before="120" w:after="120" w:line="240" w:lineRule="auto"/>
        <w:ind w:left="720" w:hanging="360"/>
        <w:contextualSpacing w:val="0"/>
      </w:pPr>
      <w:r>
        <w:t>The remaining balance shall be paid in equal payments.</w:t>
      </w:r>
    </w:p>
    <w:p w14:paraId="104F82B7" w14:textId="77777777" w:rsidR="00B8304D" w:rsidRDefault="00B8304D" w:rsidP="00B8304D">
      <w:pPr>
        <w:pStyle w:val="ListParagraph"/>
        <w:numPr>
          <w:ilvl w:val="0"/>
          <w:numId w:val="4"/>
        </w:numPr>
        <w:spacing w:before="120" w:after="120" w:line="240" w:lineRule="auto"/>
        <w:ind w:left="720" w:hanging="360"/>
        <w:contextualSpacing w:val="0"/>
      </w:pPr>
      <w:r>
        <w:t>Students who officially drop or withdraw from classes during any allowable partial refund period shall receive appropriate credit toward their payment plan balance.  If students withdraw after any refund period, they will still be liable for paying their payment balance.</w:t>
      </w:r>
    </w:p>
    <w:p w14:paraId="55565755" w14:textId="77777777" w:rsidR="00B8304D" w:rsidRDefault="00B8304D" w:rsidP="00B8304D">
      <w:pPr>
        <w:pStyle w:val="ListParagraph"/>
        <w:numPr>
          <w:ilvl w:val="0"/>
          <w:numId w:val="4"/>
        </w:numPr>
        <w:spacing w:before="120" w:after="120" w:line="240" w:lineRule="auto"/>
        <w:ind w:left="720" w:hanging="360"/>
        <w:contextualSpacing w:val="0"/>
      </w:pPr>
      <w:r>
        <w:t>Students who close or block the method (checking, savings, credit card) from which their payment plan was drawn will be moved directly into the College collection procedures.</w:t>
      </w:r>
    </w:p>
    <w:p w14:paraId="6C614233" w14:textId="77777777" w:rsidR="00B8304D" w:rsidRDefault="00B8304D" w:rsidP="00B8304D">
      <w:pPr>
        <w:pStyle w:val="ListParagraph"/>
        <w:numPr>
          <w:ilvl w:val="0"/>
          <w:numId w:val="4"/>
        </w:numPr>
        <w:spacing w:before="120" w:after="120" w:line="240" w:lineRule="auto"/>
        <w:ind w:left="720" w:hanging="360"/>
        <w:contextualSpacing w:val="0"/>
      </w:pPr>
      <w:r>
        <w:t>Only one payment plan per semester is allowed.</w:t>
      </w:r>
    </w:p>
    <w:p w14:paraId="6A359510" w14:textId="77777777" w:rsidR="00B8304D" w:rsidRDefault="00B8304D" w:rsidP="00B8304D">
      <w:pPr>
        <w:pStyle w:val="Heading2"/>
      </w:pPr>
      <w:r>
        <w:lastRenderedPageBreak/>
        <w:t>Failure to Pay:</w:t>
      </w:r>
    </w:p>
    <w:p w14:paraId="24A46E71" w14:textId="77777777" w:rsidR="00B8304D" w:rsidRDefault="00B8304D" w:rsidP="00B8304D">
      <w:pPr>
        <w:spacing w:before="120" w:after="120" w:line="240" w:lineRule="auto"/>
      </w:pPr>
      <w:r>
        <w:t xml:space="preserve">Students will not be permitted to view grades, register or graduate if they have an unpaid balance from any previous term. </w:t>
      </w:r>
    </w:p>
    <w:p w14:paraId="532DA08B" w14:textId="77777777" w:rsidR="00B8304D" w:rsidRDefault="00B8304D" w:rsidP="00B8304D">
      <w:pPr>
        <w:spacing w:before="120" w:after="120" w:line="240" w:lineRule="auto"/>
      </w:pPr>
      <w:r w:rsidRPr="00B47102">
        <w:rPr>
          <w:rStyle w:val="Heading2Char"/>
        </w:rPr>
        <w:t>Definitions:</w:t>
      </w:r>
      <w:r>
        <w:t xml:space="preserve"> </w:t>
      </w:r>
      <w:r w:rsidR="00B47102">
        <w:t xml:space="preserve"> </w:t>
      </w:r>
      <w:r>
        <w:t>None</w:t>
      </w:r>
    </w:p>
    <w:p w14:paraId="1874D6E1" w14:textId="4D9FF5C7" w:rsidR="00B7282C" w:rsidRDefault="00B8304D" w:rsidP="00B8304D">
      <w:pPr>
        <w:spacing w:before="120" w:after="120" w:line="240" w:lineRule="auto"/>
      </w:pPr>
      <w:r w:rsidRPr="00B47102">
        <w:rPr>
          <w:rStyle w:val="Heading2Char"/>
        </w:rPr>
        <w:t>Owner:</w:t>
      </w:r>
      <w:r>
        <w:t xml:space="preserve"> </w:t>
      </w:r>
      <w:r w:rsidR="00B47102">
        <w:t xml:space="preserve"> VP </w:t>
      </w:r>
      <w:r w:rsidR="00EA200B">
        <w:t>of Operations/CIO</w:t>
      </w:r>
    </w:p>
    <w:p w14:paraId="55643C2B" w14:textId="77777777" w:rsidR="00B8304D" w:rsidRDefault="00B8304D" w:rsidP="00B8304D">
      <w:pPr>
        <w:spacing w:before="120" w:after="120" w:line="240" w:lineRule="auto"/>
      </w:pPr>
      <w:r w:rsidRPr="00B47102">
        <w:rPr>
          <w:rStyle w:val="Heading2Char"/>
        </w:rPr>
        <w:t>Updated:</w:t>
      </w:r>
      <w:r>
        <w:t xml:space="preserve">  August 6, 2012</w:t>
      </w:r>
    </w:p>
    <w:p w14:paraId="016533F0" w14:textId="77777777" w:rsidR="00B8304D" w:rsidRDefault="00B8304D" w:rsidP="00B8304D">
      <w:pPr>
        <w:spacing w:before="120" w:after="120" w:line="240" w:lineRule="auto"/>
      </w:pPr>
      <w:r>
        <w:t>Pursuant to Board policy, Chapter 400, Policy 404, this procedure must be followed when using the online payment plan to defer tuition and fees.</w:t>
      </w:r>
    </w:p>
    <w:p w14:paraId="22862A66" w14:textId="77777777" w:rsidR="00B8304D" w:rsidRPr="00B7282C" w:rsidRDefault="00B8304D" w:rsidP="00B8304D">
      <w:pPr>
        <w:spacing w:before="120" w:after="120" w:line="240" w:lineRule="auto"/>
      </w:pPr>
    </w:p>
    <w:sectPr w:rsidR="00B8304D" w:rsidRPr="00B72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56841"/>
    <w:multiLevelType w:val="hybridMultilevel"/>
    <w:tmpl w:val="98080EE6"/>
    <w:lvl w:ilvl="0" w:tplc="76FAB5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223B8"/>
    <w:multiLevelType w:val="hybridMultilevel"/>
    <w:tmpl w:val="04EC3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E00638"/>
    <w:multiLevelType w:val="hybridMultilevel"/>
    <w:tmpl w:val="59FE0014"/>
    <w:lvl w:ilvl="0" w:tplc="76FAB5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27A62"/>
    <w:multiLevelType w:val="hybridMultilevel"/>
    <w:tmpl w:val="9170E762"/>
    <w:lvl w:ilvl="0" w:tplc="76FAB5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287982">
    <w:abstractNumId w:val="1"/>
  </w:num>
  <w:num w:numId="2" w16cid:durableId="1146818813">
    <w:abstractNumId w:val="2"/>
  </w:num>
  <w:num w:numId="3" w16cid:durableId="138812540">
    <w:abstractNumId w:val="3"/>
  </w:num>
  <w:num w:numId="4" w16cid:durableId="310721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4105F"/>
    <w:rsid w:val="00151B03"/>
    <w:rsid w:val="00186E5B"/>
    <w:rsid w:val="006F1627"/>
    <w:rsid w:val="007B6691"/>
    <w:rsid w:val="00913515"/>
    <w:rsid w:val="00B46D5B"/>
    <w:rsid w:val="00B47102"/>
    <w:rsid w:val="00B7282C"/>
    <w:rsid w:val="00B8304D"/>
    <w:rsid w:val="00C300AF"/>
    <w:rsid w:val="00D36D59"/>
    <w:rsid w:val="00DD553E"/>
    <w:rsid w:val="00E52999"/>
    <w:rsid w:val="00EA200B"/>
    <w:rsid w:val="00FB0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E2900"/>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B8304D"/>
    <w:pPr>
      <w:ind w:left="720"/>
      <w:contextualSpacing/>
    </w:pPr>
  </w:style>
  <w:style w:type="character" w:styleId="Hyperlink">
    <w:name w:val="Hyperlink"/>
    <w:basedOn w:val="DefaultParagraphFont"/>
    <w:uiPriority w:val="99"/>
    <w:unhideWhenUsed/>
    <w:rsid w:val="00B471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nelnet.com/welcome"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1031</Policy_x0020_Topic>
    <Related_x0020_Forms xmlns="35a135f3-0890-48fe-9b8a-01319c4a237d"/>
    <_dlc_DocId xmlns="bebb4801-54de-4360-b8be-17d68ad98198">5XFVYUFMDQTF-1824054229-732</_dlc_DocId>
    <_dlc_DocIdUrl xmlns="bebb4801-54de-4360-b8be-17d68ad98198">
      <Url>https://policies.abtech.edu/_layouts/15/DocIdRedir.aspx?ID=5XFVYUFMDQTF-1824054229-732</Url>
      <Description>5XFVYUFMDQTF-1824054229-732</Description>
    </_dlc_DocIdUrl>
    <_dlc_DocIdPersistId xmlns="bebb4801-54de-4360-b8be-17d68ad98198">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AC615E-26E0-4090-B6F6-09DE03155694}">
  <ds:schemaRefs>
    <ds:schemaRef ds:uri="http://schemas.microsoft.com/sharepoint/v3/contenttype/forms"/>
  </ds:schemaRefs>
</ds:datastoreItem>
</file>

<file path=customXml/itemProps2.xml><?xml version="1.0" encoding="utf-8"?>
<ds:datastoreItem xmlns:ds="http://schemas.openxmlformats.org/officeDocument/2006/customXml" ds:itemID="{A4AEB1FC-B869-4F9A-AEA1-0AF6C3E2BE35}">
  <ds:schemaRefs>
    <ds:schemaRef ds:uri="http://purl.org/dc/dcmitype/"/>
    <ds:schemaRef ds:uri="http://schemas.microsoft.com/office/2006/documentManagement/types"/>
    <ds:schemaRef ds:uri="35a135f3-0890-48fe-9b8a-01319c4a237d"/>
    <ds:schemaRef ds:uri="http://purl.org/dc/term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bebb4801-54de-4360-b8be-17d68ad98198"/>
    <ds:schemaRef ds:uri="http://www.w3.org/XML/1998/namespace"/>
  </ds:schemaRefs>
</ds:datastoreItem>
</file>

<file path=customXml/itemProps3.xml><?xml version="1.0" encoding="utf-8"?>
<ds:datastoreItem xmlns:ds="http://schemas.openxmlformats.org/officeDocument/2006/customXml" ds:itemID="{89FEC306-E029-444B-8409-017E68B23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B4BA4-A97A-4A7C-8831-2079399B8BE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A-B Tech Community College</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Deferred Payment of Tuition and Fees Procedure</dc:title>
  <dc:subject/>
  <dc:creator>Carolyn H Rice</dc:creator>
  <cp:keywords/>
  <dc:description/>
  <cp:lastModifiedBy>Carolyn H. Rice</cp:lastModifiedBy>
  <cp:revision>6</cp:revision>
  <dcterms:created xsi:type="dcterms:W3CDTF">2018-02-06T21:50:00Z</dcterms:created>
  <dcterms:modified xsi:type="dcterms:W3CDTF">2025-02-19T20:59:00Z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adf2b934-b09d-4985-b56e-0657d1dc72d8</vt:lpwstr>
  </property>
  <property fmtid="{D5CDD505-2E9C-101B-9397-08002B2CF9AE}" pid="4" name="Order">
    <vt:r8>73200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